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630D" w14:textId="77777777" w:rsidR="00B75348" w:rsidRPr="00FE36BD" w:rsidRDefault="00B75348" w:rsidP="00B75348">
      <w:pPr>
        <w:jc w:val="center"/>
        <w:rPr>
          <w:rFonts w:asciiTheme="minorEastAsia" w:hAnsiTheme="minorEastAsia" w:cstheme="minorEastAsia"/>
          <w:b/>
          <w:color w:val="222222"/>
          <w:sz w:val="32"/>
          <w:szCs w:val="22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32"/>
          <w:szCs w:val="22"/>
          <w:lang w:eastAsia="zh-CN"/>
        </w:rPr>
        <w:t>Agenda</w:t>
      </w:r>
    </w:p>
    <w:p w14:paraId="002EF086" w14:textId="77777777" w:rsidR="000512FC" w:rsidRPr="00B75348" w:rsidRDefault="000512FC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</w:p>
    <w:p w14:paraId="23CDEF77" w14:textId="77777777" w:rsidR="000512FC" w:rsidRPr="00B75348" w:rsidRDefault="000512FC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</w:p>
    <w:p w14:paraId="2E687735" w14:textId="77777777" w:rsidR="00FE36BD" w:rsidRPr="00FE36BD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Registration/ Social Hour</w:t>
      </w: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 8 am to 9 am</w:t>
      </w:r>
    </w:p>
    <w:p w14:paraId="78B1FF59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5F9DE407" w14:textId="77777777" w:rsidR="000512FC" w:rsidRPr="00B75348" w:rsidRDefault="00FE36BD" w:rsidP="000512FC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9am to 9:45am</w:t>
      </w:r>
    </w:p>
    <w:p w14:paraId="4741D38F" w14:textId="77777777" w:rsidR="000512FC" w:rsidRPr="00B75348" w:rsidRDefault="000512FC" w:rsidP="000512FC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Dan Ruane</w:t>
      </w:r>
      <w:r w:rsidR="00B75348"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  <w:t xml:space="preserve"> </w:t>
      </w: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| Nace</w:t>
      </w:r>
    </w:p>
    <w:p w14:paraId="435DE7D2" w14:textId="77777777" w:rsidR="00FE36BD" w:rsidRDefault="00FE36BD" w:rsidP="000512FC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 xml:space="preserve">Jim Dooley </w:t>
      </w:r>
      <w:r w:rsidR="000512FC"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 xml:space="preserve">| </w:t>
      </w: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Farwest Corrosion Control Company</w:t>
      </w:r>
    </w:p>
    <w:p w14:paraId="04933916" w14:textId="77777777" w:rsidR="00B75348" w:rsidRPr="00FE36BD" w:rsidRDefault="00B75348" w:rsidP="000512FC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Trainer Basic CP</w:t>
      </w: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, Elect</w:t>
      </w: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ric, Coatings tied together</w:t>
      </w:r>
    </w:p>
    <w:p w14:paraId="1F01B3A5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1F5592B1" w14:textId="77777777" w:rsidR="000512FC" w:rsidRPr="00B75348" w:rsidRDefault="00FE36BD" w:rsidP="000512FC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9:45am to 10:30am</w:t>
      </w:r>
    </w:p>
    <w:p w14:paraId="30E94A4C" w14:textId="77777777" w:rsidR="000512FC" w:rsidRPr="00B75348" w:rsidRDefault="000512FC" w:rsidP="000512FC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 xml:space="preserve">Chad Cuvo | </w:t>
      </w:r>
      <w:r w:rsidR="00FE36BD"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UPSCO</w:t>
      </w:r>
    </w:p>
    <w:p w14:paraId="00D40FB8" w14:textId="77777777" w:rsidR="00FE36BD" w:rsidRPr="00FE36BD" w:rsidRDefault="00FE36BD" w:rsidP="000512FC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Coating Failures</w:t>
      </w:r>
    </w:p>
    <w:p w14:paraId="626BAB9B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57A34821" w14:textId="77777777" w:rsidR="000512FC" w:rsidRPr="00B75348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10:30am to 10:45am</w:t>
      </w:r>
    </w:p>
    <w:p w14:paraId="2E12F1BB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Break</w:t>
      </w: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27D0614F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0031ED65" w14:textId="77777777" w:rsidR="000512FC" w:rsidRPr="00B75348" w:rsidRDefault="00FE36BD" w:rsidP="000512FC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10:45am to 11:30am </w:t>
      </w:r>
    </w:p>
    <w:p w14:paraId="166CD911" w14:textId="77777777" w:rsidR="000512FC" w:rsidRPr="00B75348" w:rsidRDefault="000512FC" w:rsidP="000512FC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Frank Rampton | Trenton Corp.</w:t>
      </w:r>
    </w:p>
    <w:p w14:paraId="68D01C72" w14:textId="77777777" w:rsidR="00FE36BD" w:rsidRPr="00FE36BD" w:rsidRDefault="00FE36BD" w:rsidP="000512FC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Wax Coating for Effective Atmospheric and Below Ground Corrosion Control on Pipelines</w:t>
      </w:r>
    </w:p>
    <w:p w14:paraId="12E01D43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3ACF42D8" w14:textId="77777777" w:rsidR="00FE36BD" w:rsidRPr="00FE36BD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11:30pm to 12:30pm </w:t>
      </w:r>
      <w:r w:rsidRPr="00FE36BD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Lunch</w:t>
      </w: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 </w:t>
      </w:r>
    </w:p>
    <w:p w14:paraId="3C443874" w14:textId="77777777" w:rsidR="00FE36BD" w:rsidRPr="00FE36BD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 </w:t>
      </w:r>
    </w:p>
    <w:p w14:paraId="203687C5" w14:textId="77777777" w:rsidR="000512FC" w:rsidRPr="00B75348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12:30pm to 1:15pm</w:t>
      </w:r>
    </w:p>
    <w:p w14:paraId="67034AEF" w14:textId="77777777" w:rsidR="000512FC" w:rsidRPr="00B75348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Tim Corbett</w:t>
      </w:r>
    </w:p>
    <w:p w14:paraId="045E9FC6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Reliable Underground Corrosion Techni</w:t>
      </w:r>
      <w:r w:rsidR="000512FC"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cian (RUST) </w:t>
      </w: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Survey Interpretation Proactive CP vs Reactive CP</w:t>
      </w:r>
    </w:p>
    <w:p w14:paraId="3D242674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2EE3FA79" w14:textId="77777777" w:rsidR="000512FC" w:rsidRPr="00B75348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1:15pm to 2:00pm</w:t>
      </w:r>
    </w:p>
    <w:p w14:paraId="7B0CAE9F" w14:textId="77777777" w:rsidR="000512FC" w:rsidRPr="00B75348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Jim Utley</w:t>
      </w:r>
      <w:r w:rsidR="000512FC"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 xml:space="preserve"> | </w:t>
      </w: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Denso</w:t>
      </w:r>
    </w:p>
    <w:p w14:paraId="30941295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Coatings</w:t>
      </w:r>
    </w:p>
    <w:p w14:paraId="3B99ABAE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115C0BFA" w14:textId="77777777" w:rsidR="000512FC" w:rsidRPr="00B75348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2:00pm to 2:15pm </w:t>
      </w:r>
    </w:p>
    <w:p w14:paraId="13444087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Break</w:t>
      </w: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3C6C3231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1DCE4FA7" w14:textId="77777777" w:rsidR="000512FC" w:rsidRPr="00B75348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2:15pm to 3:00pm</w:t>
      </w:r>
    </w:p>
    <w:p w14:paraId="0ED288F2" w14:textId="7F45E1D7" w:rsidR="000512FC" w:rsidRPr="00231A93" w:rsidRDefault="00231A93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231A93"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  <w:t>Lane Miller</w:t>
      </w:r>
      <w: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  <w:t xml:space="preserve"> | TRC</w:t>
      </w:r>
      <w:bookmarkStart w:id="0" w:name="_GoBack"/>
      <w:bookmarkEnd w:id="0"/>
    </w:p>
    <w:p w14:paraId="3DDC6622" w14:textId="6E9257F9" w:rsidR="00FE36BD" w:rsidRPr="00231A93" w:rsidRDefault="00231A93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  <w:t>Industry Updates</w:t>
      </w:r>
    </w:p>
    <w:p w14:paraId="4B47055C" w14:textId="77777777" w:rsidR="00FE36BD" w:rsidRPr="00231A93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231A93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7EA5808C" w14:textId="77777777" w:rsidR="000512FC" w:rsidRPr="00B75348" w:rsidRDefault="00FE36BD" w:rsidP="00FE36BD">
      <w:pPr>
        <w:rPr>
          <w:rFonts w:asciiTheme="minorEastAsia" w:hAnsiTheme="minorEastAsia" w:cstheme="minorEastAsia"/>
          <w:b/>
          <w:color w:val="222222"/>
          <w:sz w:val="23"/>
          <w:szCs w:val="23"/>
          <w:lang w:eastAsia="zh-CN"/>
        </w:rPr>
      </w:pPr>
      <w:r w:rsidRPr="00B75348">
        <w:rPr>
          <w:rFonts w:asciiTheme="minorEastAsia" w:hAnsiTheme="minorEastAsia" w:cstheme="minorEastAsia" w:hint="eastAsia"/>
          <w:b/>
          <w:color w:val="222222"/>
          <w:sz w:val="23"/>
          <w:szCs w:val="23"/>
          <w:lang w:eastAsia="zh-CN"/>
        </w:rPr>
        <w:t>3:00pm to 3:15pm</w:t>
      </w:r>
    </w:p>
    <w:p w14:paraId="2E416ACE" w14:textId="77777777" w:rsidR="00FE36BD" w:rsidRPr="00FE36BD" w:rsidRDefault="00FE36BD" w:rsidP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Closing remarks</w:t>
      </w:r>
      <w:r w:rsidRPr="00B75348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p w14:paraId="1EAB22B3" w14:textId="77777777" w:rsidR="006241B8" w:rsidRPr="00B75348" w:rsidRDefault="00FE36BD">
      <w:pPr>
        <w:rPr>
          <w:rFonts w:asciiTheme="minorEastAsia" w:hAnsiTheme="minorEastAsia" w:cstheme="minorEastAsia"/>
          <w:color w:val="222222"/>
          <w:sz w:val="23"/>
          <w:szCs w:val="23"/>
          <w:lang w:eastAsia="zh-CN"/>
        </w:rPr>
      </w:pPr>
      <w:r w:rsidRPr="00FE36BD">
        <w:rPr>
          <w:rFonts w:asciiTheme="minorEastAsia" w:hAnsiTheme="minorEastAsia" w:cstheme="minorEastAsia" w:hint="eastAsia"/>
          <w:color w:val="222222"/>
          <w:sz w:val="23"/>
          <w:szCs w:val="23"/>
          <w:lang w:eastAsia="zh-CN"/>
        </w:rPr>
        <w:t> </w:t>
      </w:r>
    </w:p>
    <w:sectPr w:rsidR="006241B8" w:rsidRPr="00B75348" w:rsidSect="00310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0DD9" w14:textId="77777777" w:rsidR="00FD0EF2" w:rsidRDefault="00FD0EF2" w:rsidP="000512FC">
      <w:r>
        <w:separator/>
      </w:r>
    </w:p>
  </w:endnote>
  <w:endnote w:type="continuationSeparator" w:id="0">
    <w:p w14:paraId="4C542E21" w14:textId="77777777" w:rsidR="00FD0EF2" w:rsidRDefault="00FD0EF2" w:rsidP="0005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D925" w14:textId="77777777" w:rsidR="00FD0EF2" w:rsidRDefault="00FD0EF2" w:rsidP="000512FC">
      <w:r>
        <w:separator/>
      </w:r>
    </w:p>
  </w:footnote>
  <w:footnote w:type="continuationSeparator" w:id="0">
    <w:p w14:paraId="4F68A035" w14:textId="77777777" w:rsidR="00FD0EF2" w:rsidRDefault="00FD0EF2" w:rsidP="00051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6937" w14:textId="77777777" w:rsidR="000512FC" w:rsidRPr="00B75348" w:rsidRDefault="00B75348" w:rsidP="00B75348">
    <w:pPr>
      <w:pStyle w:val="Header"/>
      <w:rPr>
        <w:rFonts w:asciiTheme="majorEastAsia" w:hAnsiTheme="majorEastAsia" w:cstheme="majorEastAsia"/>
        <w:b/>
      </w:rPr>
    </w:pPr>
    <w:r w:rsidRPr="00B75348">
      <w:rPr>
        <w:rFonts w:asciiTheme="majorEastAsia" w:hAnsiTheme="majorEastAsia" w:cstheme="majorEastAsia" w:hint="eastAsia"/>
        <w:b/>
        <w:noProof/>
        <w:lang w:eastAsia="zh-CN"/>
      </w:rPr>
      <w:drawing>
        <wp:inline distT="0" distB="0" distL="0" distR="0" wp14:anchorId="68D7FC8C" wp14:editId="41008317">
          <wp:extent cx="1537335" cy="770326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508" cy="82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348">
      <w:rPr>
        <w:rFonts w:asciiTheme="majorEastAsia" w:hAnsiTheme="majorEastAsia" w:cstheme="majorEastAsia" w:hint="eastAsia"/>
        <w:b/>
      </w:rPr>
      <w:t xml:space="preserve">            </w:t>
    </w:r>
    <w:r w:rsidR="000512FC" w:rsidRPr="00B75348">
      <w:rPr>
        <w:rFonts w:asciiTheme="majorEastAsia" w:hAnsiTheme="majorEastAsia" w:cstheme="majorEastAsia" w:hint="eastAsia"/>
        <w:b/>
      </w:rPr>
      <w:t>OGA Corrosion One-Day Seminar</w:t>
    </w:r>
  </w:p>
  <w:p w14:paraId="7B8E607B" w14:textId="77777777" w:rsidR="000512FC" w:rsidRPr="00B75348" w:rsidRDefault="000512FC" w:rsidP="000512FC">
    <w:pPr>
      <w:pStyle w:val="Header"/>
      <w:jc w:val="center"/>
      <w:rPr>
        <w:rFonts w:asciiTheme="majorEastAsia" w:hAnsiTheme="majorEastAsia" w:cstheme="majorEastAsia"/>
        <w:b/>
      </w:rPr>
    </w:pPr>
    <w:r w:rsidRPr="00B75348">
      <w:rPr>
        <w:rFonts w:asciiTheme="majorEastAsia" w:hAnsiTheme="majorEastAsia" w:cstheme="majorEastAsia" w:hint="eastAsia"/>
        <w:b/>
      </w:rPr>
      <w:t>February 13, 2018</w:t>
    </w:r>
  </w:p>
  <w:p w14:paraId="2018587B" w14:textId="77777777" w:rsidR="000512FC" w:rsidRPr="00B75348" w:rsidRDefault="000512FC" w:rsidP="000512FC">
    <w:pPr>
      <w:pStyle w:val="Header"/>
      <w:jc w:val="center"/>
      <w:rPr>
        <w:rFonts w:asciiTheme="majorEastAsia" w:hAnsiTheme="majorEastAsia" w:cstheme="majorEastAsia"/>
        <w:b/>
      </w:rPr>
    </w:pPr>
    <w:r w:rsidRPr="00B75348">
      <w:rPr>
        <w:rFonts w:asciiTheme="majorEastAsia" w:hAnsiTheme="majorEastAsia" w:cstheme="majorEastAsia" w:hint="eastAsia"/>
        <w:b/>
      </w:rPr>
      <w:t xml:space="preserve">Union Rural Electric </w:t>
    </w:r>
  </w:p>
  <w:p w14:paraId="61071BA8" w14:textId="77777777" w:rsidR="000512FC" w:rsidRPr="00B75348" w:rsidRDefault="00B75348" w:rsidP="000512FC">
    <w:pPr>
      <w:pStyle w:val="Header"/>
      <w:jc w:val="center"/>
      <w:rPr>
        <w:rFonts w:asciiTheme="majorEastAsia" w:hAnsiTheme="majorEastAsia" w:cstheme="majorEastAsia"/>
        <w:b/>
      </w:rPr>
    </w:pPr>
    <w:r w:rsidRPr="00B75348">
      <w:rPr>
        <w:rFonts w:asciiTheme="majorEastAsia" w:hAnsiTheme="majorEastAsia" w:cstheme="majorEastAsia" w:hint="eastAsia"/>
        <w:b/>
      </w:rPr>
      <w:t>15461</w:t>
    </w:r>
    <w:r w:rsidR="000512FC" w:rsidRPr="00B75348">
      <w:rPr>
        <w:rFonts w:asciiTheme="majorEastAsia" w:hAnsiTheme="majorEastAsia" w:cstheme="majorEastAsia" w:hint="eastAsia"/>
        <w:b/>
      </w:rPr>
      <w:t xml:space="preserve"> US-36 Marysville, OH 43040</w:t>
    </w:r>
  </w:p>
  <w:p w14:paraId="68BCE5FA" w14:textId="77777777" w:rsidR="000512FC" w:rsidRDefault="000512FC" w:rsidP="000512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BD"/>
    <w:rsid w:val="000512FC"/>
    <w:rsid w:val="0006199F"/>
    <w:rsid w:val="00231A93"/>
    <w:rsid w:val="00310C5D"/>
    <w:rsid w:val="005B3C27"/>
    <w:rsid w:val="00B75348"/>
    <w:rsid w:val="00DB0F2D"/>
    <w:rsid w:val="00FD0EF2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17C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36BD"/>
  </w:style>
  <w:style w:type="character" w:customStyle="1" w:styleId="aqj">
    <w:name w:val="aqj"/>
    <w:basedOn w:val="DefaultParagraphFont"/>
    <w:rsid w:val="00FE36BD"/>
  </w:style>
  <w:style w:type="paragraph" w:styleId="Header">
    <w:name w:val="header"/>
    <w:basedOn w:val="Normal"/>
    <w:link w:val="HeaderChar"/>
    <w:uiPriority w:val="99"/>
    <w:unhideWhenUsed/>
    <w:rsid w:val="00051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FC"/>
  </w:style>
  <w:style w:type="paragraph" w:styleId="Footer">
    <w:name w:val="footer"/>
    <w:basedOn w:val="Normal"/>
    <w:link w:val="FooterChar"/>
    <w:uiPriority w:val="99"/>
    <w:unhideWhenUsed/>
    <w:rsid w:val="00051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2018-01-08T16:27:00Z</dcterms:created>
  <dcterms:modified xsi:type="dcterms:W3CDTF">2018-01-08T19:03:00Z</dcterms:modified>
</cp:coreProperties>
</file>