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6FEB" w14:textId="77777777" w:rsidR="00174E4A" w:rsidRDefault="00174E4A" w:rsidP="00174E4A">
      <w:pPr>
        <w:jc w:val="center"/>
        <w:rPr>
          <w:rFonts w:asciiTheme="minorEastAsia" w:hAnsiTheme="minorEastAsia" w:cstheme="minorEastAsia"/>
          <w:b/>
          <w:sz w:val="32"/>
        </w:rPr>
      </w:pPr>
    </w:p>
    <w:p w14:paraId="6CC2FD63" w14:textId="7C4E2095" w:rsidR="007F0E79" w:rsidRDefault="007F0E79" w:rsidP="007F0E79">
      <w:pPr>
        <w:jc w:val="center"/>
        <w:rPr>
          <w:rFonts w:asciiTheme="minorEastAsia" w:hAnsiTheme="minorEastAsia" w:cstheme="minorEastAsia"/>
          <w:b/>
          <w:sz w:val="32"/>
        </w:rPr>
      </w:pPr>
      <w:r>
        <w:rPr>
          <w:rFonts w:asciiTheme="minorEastAsia" w:hAnsiTheme="minorEastAsia" w:cstheme="minorEastAsia"/>
          <w:b/>
          <w:sz w:val="32"/>
        </w:rPr>
        <w:t>OGA Excavation &amp; Competent Person Training One-Day Seminar</w:t>
      </w:r>
    </w:p>
    <w:p w14:paraId="5C44E3D8" w14:textId="7928E68A" w:rsidR="007F0E79" w:rsidRPr="007F0E79" w:rsidRDefault="007F0E79" w:rsidP="007F0E79">
      <w:pPr>
        <w:jc w:val="center"/>
        <w:rPr>
          <w:rFonts w:asciiTheme="minorEastAsia" w:hAnsiTheme="minorEastAsia" w:cstheme="minorEastAsia"/>
          <w:sz w:val="32"/>
        </w:rPr>
      </w:pPr>
      <w:r w:rsidRPr="007F0E79">
        <w:rPr>
          <w:rFonts w:asciiTheme="minorEastAsia" w:hAnsiTheme="minorEastAsia" w:cstheme="minorEastAsia"/>
          <w:sz w:val="32"/>
        </w:rPr>
        <w:t>March 27</w:t>
      </w:r>
      <w:r w:rsidRPr="007F0E79">
        <w:rPr>
          <w:rFonts w:asciiTheme="minorEastAsia" w:hAnsiTheme="minorEastAsia" w:cstheme="minorEastAsia"/>
          <w:sz w:val="32"/>
          <w:vertAlign w:val="superscript"/>
        </w:rPr>
        <w:t>th</w:t>
      </w:r>
      <w:r w:rsidRPr="007F0E79">
        <w:rPr>
          <w:rFonts w:asciiTheme="minorEastAsia" w:hAnsiTheme="minorEastAsia" w:cstheme="minorEastAsia"/>
          <w:sz w:val="32"/>
        </w:rPr>
        <w:t>, 2019</w:t>
      </w:r>
    </w:p>
    <w:p w14:paraId="0CFE8FE2" w14:textId="77777777" w:rsidR="00174E4A" w:rsidRDefault="00174E4A" w:rsidP="00174E4A">
      <w:pPr>
        <w:jc w:val="center"/>
        <w:rPr>
          <w:rFonts w:asciiTheme="minorEastAsia" w:hAnsiTheme="minorEastAsia" w:cstheme="minorEastAsia"/>
        </w:rPr>
      </w:pPr>
      <w:r w:rsidRPr="00174E4A">
        <w:rPr>
          <w:rFonts w:asciiTheme="minorEastAsia" w:hAnsiTheme="minorEastAsia" w:cstheme="minorEastAsia" w:hint="eastAsia"/>
        </w:rPr>
        <w:t>IGS Energy | 6100 Emerald Parkway, Dublin, OH 43016</w:t>
      </w:r>
    </w:p>
    <w:p w14:paraId="1CE28601" w14:textId="77777777" w:rsidR="0032427A" w:rsidRDefault="0032427A" w:rsidP="00174E4A">
      <w:pPr>
        <w:jc w:val="center"/>
        <w:rPr>
          <w:rFonts w:asciiTheme="minorEastAsia" w:hAnsiTheme="minorEastAsia" w:cstheme="minorEastAsia"/>
        </w:rPr>
      </w:pPr>
    </w:p>
    <w:p w14:paraId="52D36658" w14:textId="77777777" w:rsidR="00174E4A" w:rsidRDefault="00174E4A" w:rsidP="00174E4A">
      <w:pPr>
        <w:jc w:val="center"/>
        <w:rPr>
          <w:rFonts w:asciiTheme="minorEastAsia" w:hAnsiTheme="minorEastAsia" w:cstheme="minorEastAsia"/>
        </w:rPr>
      </w:pPr>
    </w:p>
    <w:p w14:paraId="5CA1C55D" w14:textId="153B3A7E" w:rsidR="007F0E79" w:rsidRPr="007F0E79" w:rsidRDefault="007F0E79" w:rsidP="007F0E79">
      <w:pPr>
        <w:rPr>
          <w:rFonts w:asciiTheme="minorEastAsia" w:eastAsia="Times New Roman" w:hAnsiTheme="minorEastAsia" w:cstheme="minorEastAsia"/>
          <w:b/>
          <w:lang w:eastAsia="zh-CN"/>
        </w:rPr>
      </w:pPr>
      <w:r w:rsidRPr="007F0E79">
        <w:rPr>
          <w:rFonts w:asciiTheme="minorEastAsia" w:eastAsia="Times New Roman" w:hAnsiTheme="minorEastAsia" w:cstheme="minorEastAsia" w:hint="eastAsia"/>
          <w:b/>
          <w:color w:val="222222"/>
          <w:shd w:val="clear" w:color="auto" w:fill="FFFFFF"/>
          <w:lang w:eastAsia="zh-CN"/>
        </w:rPr>
        <w:t>Completion of the course is acknowledged by a full certificate and a laminated wallet size certificate. This program is certified for 7.75 Ohio EPA contact hours.</w:t>
      </w:r>
    </w:p>
    <w:p w14:paraId="6225EBA5" w14:textId="77777777" w:rsidR="007F0E79" w:rsidRDefault="007F0E79" w:rsidP="00174E4A">
      <w:pPr>
        <w:rPr>
          <w:rFonts w:asciiTheme="minorEastAsia" w:hAnsiTheme="minorEastAsia" w:cstheme="minorEastAsia"/>
          <w:b/>
        </w:rPr>
      </w:pPr>
    </w:p>
    <w:p w14:paraId="557F812B" w14:textId="00DF1170" w:rsidR="007F0E79" w:rsidRPr="00EA358B" w:rsidRDefault="00EA358B" w:rsidP="007F0E79">
      <w:pPr>
        <w:rPr>
          <w:rFonts w:asciiTheme="minorEastAsia" w:hAnsiTheme="minorEastAsia" w:cstheme="minorEastAsia"/>
          <w:color w:val="222222"/>
          <w:lang w:eastAsia="zh-CN"/>
        </w:rPr>
      </w:pPr>
      <w:r w:rsidRPr="00EA358B">
        <w:rPr>
          <w:rFonts w:asciiTheme="minorEastAsia" w:hAnsiTheme="minorEastAsia" w:cstheme="minorEastAsia"/>
          <w:color w:val="222222"/>
          <w:lang w:eastAsia="zh-CN"/>
        </w:rPr>
        <w:t xml:space="preserve">Class will be led by Dana “Buck” Bucholzer of Safety Controls Technology. </w:t>
      </w:r>
    </w:p>
    <w:p w14:paraId="08AC9A7B" w14:textId="77777777" w:rsidR="00EA358B" w:rsidRDefault="00EA358B" w:rsidP="007F0E79">
      <w:pPr>
        <w:rPr>
          <w:rFonts w:asciiTheme="minorEastAsia" w:hAnsiTheme="minorEastAsia" w:cstheme="minorEastAsia"/>
          <w:color w:val="222222"/>
          <w:sz w:val="30"/>
          <w:szCs w:val="30"/>
          <w:lang w:eastAsia="zh-CN"/>
        </w:rPr>
      </w:pPr>
    </w:p>
    <w:p w14:paraId="469F2DDD" w14:textId="24CB1295" w:rsidR="00EA358B" w:rsidRPr="00BA7092" w:rsidRDefault="00BA7092" w:rsidP="00BA7092">
      <w:pPr>
        <w:jc w:val="center"/>
        <w:rPr>
          <w:rFonts w:asciiTheme="minorEastAsia" w:hAnsiTheme="minorEastAsia" w:cstheme="minorEastAsia"/>
          <w:b/>
          <w:color w:val="222222"/>
          <w:sz w:val="30"/>
          <w:szCs w:val="30"/>
          <w:lang w:eastAsia="zh-CN"/>
        </w:rPr>
      </w:pPr>
      <w:r w:rsidRPr="00BA7092">
        <w:rPr>
          <w:rFonts w:asciiTheme="minorEastAsia" w:hAnsiTheme="minorEastAsia" w:cstheme="minorEastAsia"/>
          <w:b/>
          <w:color w:val="222222"/>
          <w:sz w:val="30"/>
          <w:szCs w:val="30"/>
          <w:lang w:eastAsia="zh-CN"/>
        </w:rPr>
        <w:t xml:space="preserve">Program: </w:t>
      </w:r>
      <w:r w:rsidRPr="00BA7092">
        <w:rPr>
          <w:rFonts w:asciiTheme="minorEastAsia" w:hAnsiTheme="minorEastAsia" w:cstheme="minorEastAsia"/>
          <w:b/>
          <w:color w:val="222222"/>
          <w:sz w:val="30"/>
          <w:szCs w:val="30"/>
          <w:lang w:eastAsia="zh-CN"/>
        </w:rPr>
        <w:tab/>
      </w:r>
      <w:r w:rsidR="009076A4">
        <w:rPr>
          <w:rFonts w:asciiTheme="minorEastAsia" w:hAnsiTheme="minorEastAsia" w:cstheme="minorEastAsia"/>
          <w:b/>
          <w:color w:val="222222"/>
          <w:sz w:val="30"/>
          <w:szCs w:val="30"/>
          <w:lang w:eastAsia="zh-CN"/>
        </w:rPr>
        <w:t xml:space="preserve">8:00 a.m. </w:t>
      </w:r>
      <w:r w:rsidR="009076A4" w:rsidRPr="00BA7092">
        <w:rPr>
          <w:rFonts w:asciiTheme="minorEastAsia" w:hAnsiTheme="minorEastAsia" w:cstheme="minorEastAsia"/>
          <w:b/>
          <w:color w:val="222222"/>
          <w:sz w:val="30"/>
          <w:szCs w:val="30"/>
          <w:lang w:eastAsia="zh-CN"/>
        </w:rPr>
        <w:t xml:space="preserve">– </w:t>
      </w:r>
      <w:r w:rsidR="00596D6F">
        <w:rPr>
          <w:rFonts w:asciiTheme="minorEastAsia" w:hAnsiTheme="minorEastAsia" w:cstheme="minorEastAsia"/>
          <w:b/>
          <w:color w:val="222222"/>
          <w:sz w:val="30"/>
          <w:szCs w:val="30"/>
          <w:lang w:eastAsia="zh-CN"/>
        </w:rPr>
        <w:t xml:space="preserve">5:00 </w:t>
      </w:r>
      <w:r w:rsidRPr="00BA7092">
        <w:rPr>
          <w:rFonts w:asciiTheme="minorEastAsia" w:hAnsiTheme="minorEastAsia" w:cstheme="minorEastAsia"/>
          <w:b/>
          <w:color w:val="222222"/>
          <w:sz w:val="30"/>
          <w:szCs w:val="30"/>
          <w:lang w:eastAsia="zh-CN"/>
        </w:rPr>
        <w:t>p.m.</w:t>
      </w:r>
    </w:p>
    <w:p w14:paraId="44E3064A" w14:textId="77777777" w:rsidR="00EA358B" w:rsidRPr="00BA7092" w:rsidRDefault="00EA358B" w:rsidP="00BA7092">
      <w:pPr>
        <w:jc w:val="center"/>
        <w:rPr>
          <w:rFonts w:asciiTheme="minorEastAsia" w:hAnsiTheme="minorEastAsia" w:cstheme="minorEastAsia"/>
          <w:b/>
          <w:color w:val="222222"/>
          <w:sz w:val="30"/>
          <w:szCs w:val="30"/>
          <w:lang w:eastAsia="zh-CN"/>
        </w:rPr>
      </w:pPr>
    </w:p>
    <w:p w14:paraId="5475102F" w14:textId="75EB2214" w:rsidR="00EA358B" w:rsidRPr="00BA7092" w:rsidRDefault="00596D6F" w:rsidP="00BA7092">
      <w:pPr>
        <w:jc w:val="center"/>
        <w:rPr>
          <w:rFonts w:asciiTheme="minorEastAsia" w:hAnsiTheme="minorEastAsia" w:cstheme="minorEastAsia"/>
          <w:b/>
          <w:color w:val="222222"/>
          <w:sz w:val="30"/>
          <w:szCs w:val="30"/>
          <w:lang w:eastAsia="zh-CN"/>
        </w:rPr>
      </w:pPr>
      <w:r>
        <w:rPr>
          <w:rFonts w:asciiTheme="minorEastAsia" w:hAnsiTheme="minorEastAsia" w:cstheme="minorEastAsia"/>
          <w:b/>
          <w:color w:val="222222"/>
          <w:sz w:val="30"/>
          <w:szCs w:val="30"/>
          <w:lang w:eastAsia="zh-CN"/>
        </w:rPr>
        <w:t xml:space="preserve">Lunch provided at </w:t>
      </w:r>
      <w:bookmarkStart w:id="0" w:name="_GoBack"/>
      <w:bookmarkEnd w:id="0"/>
      <w:r w:rsidR="00EA358B" w:rsidRPr="00BA7092">
        <w:rPr>
          <w:rFonts w:asciiTheme="minorEastAsia" w:hAnsiTheme="minorEastAsia" w:cstheme="minorEastAsia"/>
          <w:b/>
          <w:color w:val="222222"/>
          <w:sz w:val="30"/>
          <w:szCs w:val="30"/>
          <w:lang w:eastAsia="zh-CN"/>
        </w:rPr>
        <w:t xml:space="preserve">12:00 p.m.  </w:t>
      </w:r>
    </w:p>
    <w:p w14:paraId="24B3797E" w14:textId="77777777" w:rsidR="00BA7092" w:rsidRDefault="00BA7092" w:rsidP="007F0E79">
      <w:pPr>
        <w:rPr>
          <w:rFonts w:asciiTheme="minorEastAsia" w:hAnsiTheme="minorEastAsia" w:cstheme="minorEastAsia"/>
          <w:color w:val="222222"/>
          <w:sz w:val="30"/>
          <w:szCs w:val="30"/>
          <w:lang w:eastAsia="zh-CN"/>
        </w:rPr>
      </w:pPr>
    </w:p>
    <w:p w14:paraId="144896FD" w14:textId="77777777" w:rsidR="00BA7092" w:rsidRDefault="00BA7092" w:rsidP="007F0E79">
      <w:pPr>
        <w:rPr>
          <w:rFonts w:asciiTheme="minorEastAsia" w:hAnsiTheme="minorEastAsia" w:cstheme="minorEastAsia"/>
          <w:color w:val="222222"/>
          <w:sz w:val="30"/>
          <w:szCs w:val="30"/>
          <w:lang w:eastAsia="zh-CN"/>
        </w:rPr>
      </w:pPr>
    </w:p>
    <w:p w14:paraId="6FC70A51" w14:textId="18F89967" w:rsidR="007F0E79" w:rsidRDefault="007F0E79" w:rsidP="007F0E79">
      <w:pPr>
        <w:pStyle w:val="ListParagraph"/>
        <w:numPr>
          <w:ilvl w:val="0"/>
          <w:numId w:val="3"/>
        </w:numPr>
        <w:rPr>
          <w:rFonts w:asciiTheme="minorEastAsia" w:hAnsiTheme="minorEastAsia" w:cstheme="minorEastAsia"/>
          <w:color w:val="222222"/>
          <w:sz w:val="30"/>
          <w:szCs w:val="30"/>
          <w:lang w:eastAsia="zh-CN"/>
        </w:rPr>
      </w:pPr>
      <w:r w:rsidRPr="007F0E79">
        <w:rPr>
          <w:rFonts w:asciiTheme="minorEastAsia" w:hAnsiTheme="minorEastAsia" w:cstheme="minorEastAsia" w:hint="eastAsia"/>
          <w:color w:val="222222"/>
          <w:sz w:val="30"/>
          <w:szCs w:val="30"/>
          <w:lang w:eastAsia="zh-CN"/>
        </w:rPr>
        <w:t>A multimedia presentation and instruction on applicable regulations, soil analysis and the proper use and application of Excavation protective systems. The program is an overview of the relevant Federal and State laws. Training in the areas provided is a requirement for anyone that may be overseeing any type of Excavation work.</w:t>
      </w:r>
    </w:p>
    <w:p w14:paraId="1421B14E" w14:textId="77777777" w:rsidR="007F0E79" w:rsidRPr="007F0E79" w:rsidRDefault="007F0E79" w:rsidP="007F0E79">
      <w:pPr>
        <w:rPr>
          <w:rFonts w:asciiTheme="minorEastAsia" w:hAnsiTheme="minorEastAsia" w:cstheme="minorEastAsia"/>
          <w:color w:val="222222"/>
          <w:sz w:val="30"/>
          <w:szCs w:val="30"/>
          <w:lang w:eastAsia="zh-CN"/>
        </w:rPr>
      </w:pPr>
    </w:p>
    <w:p w14:paraId="0F754124" w14:textId="0B073153" w:rsidR="007F0E79" w:rsidRPr="007F0E79" w:rsidRDefault="007F0E79" w:rsidP="007F0E79">
      <w:pPr>
        <w:pStyle w:val="ListParagraph"/>
        <w:numPr>
          <w:ilvl w:val="0"/>
          <w:numId w:val="3"/>
        </w:numPr>
        <w:rPr>
          <w:rFonts w:asciiTheme="minorEastAsia" w:hAnsiTheme="minorEastAsia" w:cstheme="minorEastAsia"/>
          <w:color w:val="222222"/>
          <w:sz w:val="30"/>
          <w:szCs w:val="30"/>
          <w:lang w:eastAsia="zh-CN"/>
        </w:rPr>
      </w:pPr>
      <w:r w:rsidRPr="007F0E79">
        <w:rPr>
          <w:rFonts w:asciiTheme="minorEastAsia" w:hAnsiTheme="minorEastAsia" w:cstheme="minorEastAsia" w:hint="eastAsia"/>
          <w:color w:val="222222"/>
          <w:sz w:val="30"/>
          <w:szCs w:val="30"/>
          <w:lang w:eastAsia="zh-CN"/>
        </w:rPr>
        <w:t>The program is a full day course with each attendee receiving a reference manual</w:t>
      </w:r>
      <w:r w:rsidR="00BA7092">
        <w:rPr>
          <w:rFonts w:asciiTheme="minorEastAsia" w:hAnsiTheme="minorEastAsia" w:cstheme="minorEastAsia"/>
          <w:color w:val="222222"/>
          <w:sz w:val="30"/>
          <w:szCs w:val="30"/>
          <w:lang w:eastAsia="zh-CN"/>
        </w:rPr>
        <w:t>.</w:t>
      </w:r>
    </w:p>
    <w:p w14:paraId="1C3FC0A7" w14:textId="77777777" w:rsidR="007F0E79" w:rsidRPr="007F0E79" w:rsidRDefault="007F0E79" w:rsidP="00174E4A">
      <w:pPr>
        <w:rPr>
          <w:rFonts w:asciiTheme="minorEastAsia" w:hAnsiTheme="minorEastAsia" w:cstheme="minorEastAsia"/>
          <w:b/>
        </w:rPr>
      </w:pPr>
    </w:p>
    <w:p w14:paraId="1AEACF8A" w14:textId="77777777" w:rsidR="00174E4A" w:rsidRDefault="00174E4A" w:rsidP="00174E4A">
      <w:pPr>
        <w:rPr>
          <w:rFonts w:asciiTheme="minorEastAsia" w:hAnsiTheme="minorEastAsia" w:cstheme="minorEastAsia"/>
        </w:rPr>
      </w:pPr>
    </w:p>
    <w:p w14:paraId="3D289EB9" w14:textId="77777777" w:rsidR="0032427A" w:rsidRDefault="0032427A" w:rsidP="00174E4A">
      <w:pPr>
        <w:rPr>
          <w:rFonts w:asciiTheme="minorEastAsia" w:hAnsiTheme="minorEastAsia" w:cstheme="minorEastAsia"/>
        </w:rPr>
      </w:pPr>
    </w:p>
    <w:p w14:paraId="7FD65A31" w14:textId="77777777" w:rsidR="00EA358B" w:rsidRDefault="0032427A" w:rsidP="00174E4A">
      <w:pPr>
        <w:rPr>
          <w:rFonts w:asciiTheme="minorEastAsia" w:hAnsiTheme="minorEastAsia" w:cstheme="minorEastAsia"/>
          <w:b/>
          <w:sz w:val="28"/>
          <w:u w:val="single"/>
        </w:rPr>
      </w:pPr>
      <w:r w:rsidRPr="00CE751B">
        <w:rPr>
          <w:rFonts w:asciiTheme="minorEastAsia" w:hAnsiTheme="minorEastAsia" w:cstheme="minorEastAsia"/>
          <w:b/>
          <w:sz w:val="28"/>
          <w:u w:val="single"/>
        </w:rPr>
        <w:t>Registration Fee:</w:t>
      </w:r>
    </w:p>
    <w:p w14:paraId="20600573" w14:textId="1EBDD828" w:rsidR="00CE751B" w:rsidRPr="00CE751B" w:rsidRDefault="00CE751B" w:rsidP="00174E4A">
      <w:pPr>
        <w:rPr>
          <w:rFonts w:asciiTheme="minorEastAsia" w:hAnsiTheme="minorEastAsia" w:cstheme="minorEastAsia"/>
          <w:i/>
          <w:sz w:val="28"/>
        </w:rPr>
      </w:pPr>
      <w:r w:rsidRPr="00CE751B">
        <w:rPr>
          <w:rFonts w:asciiTheme="minorEastAsia" w:hAnsiTheme="minorEastAsia" w:cstheme="minorEastAsia"/>
          <w:i/>
          <w:sz w:val="28"/>
        </w:rPr>
        <w:t xml:space="preserve">Includes lunch, session materials, and certification card. </w:t>
      </w:r>
    </w:p>
    <w:p w14:paraId="3D310F3F" w14:textId="77777777" w:rsidR="00EA358B" w:rsidRDefault="00EA358B" w:rsidP="00174E4A">
      <w:pPr>
        <w:rPr>
          <w:rFonts w:asciiTheme="minorEastAsia" w:hAnsiTheme="minorEastAsia" w:cstheme="minorEastAsia"/>
          <w:b/>
          <w:sz w:val="28"/>
        </w:rPr>
      </w:pPr>
    </w:p>
    <w:p w14:paraId="5A5E04E2" w14:textId="1E22C359" w:rsidR="0032427A" w:rsidRDefault="00EA358B" w:rsidP="00174E4A">
      <w:pPr>
        <w:rPr>
          <w:rFonts w:asciiTheme="minorEastAsia" w:hAnsiTheme="minorEastAsia" w:cstheme="minorEastAsia"/>
          <w:b/>
          <w:sz w:val="28"/>
        </w:rPr>
      </w:pPr>
      <w:r>
        <w:rPr>
          <w:rFonts w:asciiTheme="minorEastAsia" w:hAnsiTheme="minorEastAsia" w:cstheme="minorEastAsia"/>
          <w:b/>
          <w:sz w:val="28"/>
        </w:rPr>
        <w:t>OGA Members-</w:t>
      </w:r>
      <w:r w:rsidR="0032427A" w:rsidRPr="00D4633F">
        <w:rPr>
          <w:rFonts w:asciiTheme="minorEastAsia" w:hAnsiTheme="minorEastAsia" w:cstheme="minorEastAsia"/>
          <w:b/>
          <w:sz w:val="28"/>
        </w:rPr>
        <w:t xml:space="preserve"> </w:t>
      </w:r>
      <w:r w:rsidR="007F0E79">
        <w:rPr>
          <w:rFonts w:asciiTheme="minorEastAsia" w:hAnsiTheme="minorEastAsia" w:cstheme="minorEastAsia"/>
          <w:b/>
          <w:sz w:val="28"/>
        </w:rPr>
        <w:t>$150</w:t>
      </w:r>
    </w:p>
    <w:p w14:paraId="36ACF08B" w14:textId="6DE6A00F" w:rsidR="00EA358B" w:rsidRDefault="00EA358B" w:rsidP="00174E4A">
      <w:pPr>
        <w:rPr>
          <w:rFonts w:asciiTheme="minorEastAsia" w:hAnsiTheme="minorEastAsia" w:cstheme="minorEastAsia"/>
          <w:b/>
          <w:sz w:val="28"/>
        </w:rPr>
      </w:pPr>
      <w:r>
        <w:rPr>
          <w:rFonts w:asciiTheme="minorEastAsia" w:hAnsiTheme="minorEastAsia" w:cstheme="minorEastAsia"/>
          <w:b/>
          <w:sz w:val="28"/>
        </w:rPr>
        <w:t>Non-OGA Members- $</w:t>
      </w:r>
      <w:r w:rsidR="00CE751B">
        <w:rPr>
          <w:rFonts w:asciiTheme="minorEastAsia" w:hAnsiTheme="minorEastAsia" w:cstheme="minorEastAsia"/>
          <w:b/>
          <w:sz w:val="28"/>
        </w:rPr>
        <w:t xml:space="preserve">175 </w:t>
      </w:r>
    </w:p>
    <w:p w14:paraId="62E1076C" w14:textId="77777777" w:rsidR="00CE751B" w:rsidRPr="00D4633F" w:rsidRDefault="00CE751B" w:rsidP="00174E4A">
      <w:pPr>
        <w:rPr>
          <w:rFonts w:asciiTheme="minorEastAsia" w:hAnsiTheme="minorEastAsia" w:cstheme="minorEastAsia"/>
          <w:b/>
          <w:sz w:val="28"/>
        </w:rPr>
      </w:pPr>
    </w:p>
    <w:p w14:paraId="2F8449C9" w14:textId="439759E2" w:rsidR="00D4633F" w:rsidRDefault="00D4633F" w:rsidP="00174E4A">
      <w:pPr>
        <w:rPr>
          <w:rFonts w:asciiTheme="minorEastAsia" w:hAnsiTheme="minorEastAsia" w:cstheme="minorEastAsia"/>
        </w:rPr>
      </w:pPr>
    </w:p>
    <w:p w14:paraId="741A4607" w14:textId="77777777" w:rsidR="00CE751B" w:rsidRPr="00CE751B" w:rsidRDefault="00CE751B" w:rsidP="00174E4A">
      <w:pPr>
        <w:rPr>
          <w:rFonts w:asciiTheme="minorEastAsia" w:hAnsiTheme="minorEastAsia" w:cstheme="minorEastAsia"/>
        </w:rPr>
      </w:pPr>
    </w:p>
    <w:sectPr w:rsidR="00CE751B" w:rsidRPr="00CE751B" w:rsidSect="00310C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C843" w14:textId="77777777" w:rsidR="005C69E4" w:rsidRDefault="005C69E4" w:rsidP="00174E4A">
      <w:r>
        <w:separator/>
      </w:r>
    </w:p>
  </w:endnote>
  <w:endnote w:type="continuationSeparator" w:id="0">
    <w:p w14:paraId="51354AD3" w14:textId="77777777" w:rsidR="005C69E4" w:rsidRDefault="005C69E4" w:rsidP="0017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CDEE" w14:textId="77777777" w:rsidR="005C69E4" w:rsidRDefault="005C69E4" w:rsidP="00174E4A">
      <w:r>
        <w:separator/>
      </w:r>
    </w:p>
  </w:footnote>
  <w:footnote w:type="continuationSeparator" w:id="0">
    <w:p w14:paraId="2EDF8C17" w14:textId="77777777" w:rsidR="005C69E4" w:rsidRDefault="005C69E4" w:rsidP="00174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3345" w14:textId="77777777" w:rsidR="00174E4A" w:rsidRDefault="00174E4A">
    <w:pPr>
      <w:pStyle w:val="Header"/>
    </w:pPr>
    <w:r>
      <w:rPr>
        <w:noProof/>
        <w:lang w:eastAsia="zh-CN"/>
      </w:rPr>
      <w:drawing>
        <wp:inline distT="0" distB="0" distL="0" distR="0" wp14:anchorId="2A4446DB" wp14:editId="185F0F0F">
          <wp:extent cx="1145608"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a_logo.jpg"/>
                  <pic:cNvPicPr/>
                </pic:nvPicPr>
                <pic:blipFill>
                  <a:blip r:embed="rId1">
                    <a:extLst>
                      <a:ext uri="{28A0092B-C50C-407E-A947-70E740481C1C}">
                        <a14:useLocalDpi xmlns:a14="http://schemas.microsoft.com/office/drawing/2010/main" val="0"/>
                      </a:ext>
                    </a:extLst>
                  </a:blip>
                  <a:stretch>
                    <a:fillRect/>
                  </a:stretch>
                </pic:blipFill>
                <pic:spPr>
                  <a:xfrm>
                    <a:off x="0" y="0"/>
                    <a:ext cx="1154546" cy="5785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5175"/>
    <w:multiLevelType w:val="hybridMultilevel"/>
    <w:tmpl w:val="93C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655D3"/>
    <w:multiLevelType w:val="hybridMultilevel"/>
    <w:tmpl w:val="6DB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B0887"/>
    <w:multiLevelType w:val="hybridMultilevel"/>
    <w:tmpl w:val="93B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4A"/>
    <w:rsid w:val="0006199F"/>
    <w:rsid w:val="00174E4A"/>
    <w:rsid w:val="00310C5D"/>
    <w:rsid w:val="0032427A"/>
    <w:rsid w:val="00346BD2"/>
    <w:rsid w:val="00596D6F"/>
    <w:rsid w:val="005C69E4"/>
    <w:rsid w:val="005E6471"/>
    <w:rsid w:val="00773656"/>
    <w:rsid w:val="007F0E79"/>
    <w:rsid w:val="00816921"/>
    <w:rsid w:val="009076A4"/>
    <w:rsid w:val="00A93800"/>
    <w:rsid w:val="00BA7092"/>
    <w:rsid w:val="00CE751B"/>
    <w:rsid w:val="00D4633F"/>
    <w:rsid w:val="00EA35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64B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4A"/>
    <w:pPr>
      <w:tabs>
        <w:tab w:val="center" w:pos="4680"/>
        <w:tab w:val="right" w:pos="9360"/>
      </w:tabs>
    </w:pPr>
  </w:style>
  <w:style w:type="character" w:customStyle="1" w:styleId="HeaderChar">
    <w:name w:val="Header Char"/>
    <w:basedOn w:val="DefaultParagraphFont"/>
    <w:link w:val="Header"/>
    <w:uiPriority w:val="99"/>
    <w:rsid w:val="00174E4A"/>
  </w:style>
  <w:style w:type="paragraph" w:styleId="Footer">
    <w:name w:val="footer"/>
    <w:basedOn w:val="Normal"/>
    <w:link w:val="FooterChar"/>
    <w:uiPriority w:val="99"/>
    <w:unhideWhenUsed/>
    <w:rsid w:val="00174E4A"/>
    <w:pPr>
      <w:tabs>
        <w:tab w:val="center" w:pos="4680"/>
        <w:tab w:val="right" w:pos="9360"/>
      </w:tabs>
    </w:pPr>
  </w:style>
  <w:style w:type="character" w:customStyle="1" w:styleId="FooterChar">
    <w:name w:val="Footer Char"/>
    <w:basedOn w:val="DefaultParagraphFont"/>
    <w:link w:val="Footer"/>
    <w:uiPriority w:val="99"/>
    <w:rsid w:val="00174E4A"/>
  </w:style>
  <w:style w:type="paragraph" w:styleId="ListParagraph">
    <w:name w:val="List Paragraph"/>
    <w:basedOn w:val="Normal"/>
    <w:uiPriority w:val="34"/>
    <w:qFormat/>
    <w:rsid w:val="00174E4A"/>
    <w:pPr>
      <w:ind w:left="720"/>
      <w:contextualSpacing/>
    </w:pPr>
  </w:style>
  <w:style w:type="character" w:customStyle="1" w:styleId="apple-converted-space">
    <w:name w:val="apple-converted-space"/>
    <w:basedOn w:val="DefaultParagraphFont"/>
    <w:rsid w:val="007F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00221">
      <w:bodyDiv w:val="1"/>
      <w:marLeft w:val="0"/>
      <w:marRight w:val="0"/>
      <w:marTop w:val="0"/>
      <w:marBottom w:val="0"/>
      <w:divBdr>
        <w:top w:val="none" w:sz="0" w:space="0" w:color="auto"/>
        <w:left w:val="none" w:sz="0" w:space="0" w:color="auto"/>
        <w:bottom w:val="none" w:sz="0" w:space="0" w:color="auto"/>
        <w:right w:val="none" w:sz="0" w:space="0" w:color="auto"/>
      </w:divBdr>
    </w:div>
    <w:div w:id="1329358062">
      <w:bodyDiv w:val="1"/>
      <w:marLeft w:val="0"/>
      <w:marRight w:val="0"/>
      <w:marTop w:val="0"/>
      <w:marBottom w:val="0"/>
      <w:divBdr>
        <w:top w:val="none" w:sz="0" w:space="0" w:color="auto"/>
        <w:left w:val="none" w:sz="0" w:space="0" w:color="auto"/>
        <w:bottom w:val="none" w:sz="0" w:space="0" w:color="auto"/>
        <w:right w:val="none" w:sz="0" w:space="0" w:color="auto"/>
      </w:divBdr>
    </w:div>
    <w:div w:id="144094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Stadvec</dc:creator>
  <cp:keywords/>
  <dc:description/>
  <cp:lastModifiedBy>Hallie Stadvec</cp:lastModifiedBy>
  <cp:revision>4</cp:revision>
  <dcterms:created xsi:type="dcterms:W3CDTF">2019-03-01T18:59:00Z</dcterms:created>
  <dcterms:modified xsi:type="dcterms:W3CDTF">2019-03-06T17:50:00Z</dcterms:modified>
</cp:coreProperties>
</file>